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4D1E" w14:textId="07679AE7" w:rsidR="00BA671C" w:rsidRPr="00C51408" w:rsidRDefault="005E11E7" w:rsidP="005E11E7">
      <w:pPr>
        <w:jc w:val="center"/>
        <w:rPr>
          <w:rFonts w:ascii="Arial" w:hAnsi="Arial" w:cs="Arial"/>
        </w:rPr>
      </w:pPr>
      <w:r w:rsidRPr="00C51408">
        <w:rPr>
          <w:rFonts w:ascii="Arial" w:hAnsi="Arial" w:cs="Arial"/>
        </w:rPr>
        <w:t>Terms of Reference</w:t>
      </w:r>
    </w:p>
    <w:p w14:paraId="34C3D236" w14:textId="26B2302B" w:rsidR="005E11E7" w:rsidRPr="00C51408" w:rsidRDefault="005E11E7" w:rsidP="005E11E7">
      <w:pPr>
        <w:jc w:val="center"/>
        <w:rPr>
          <w:rFonts w:ascii="Arial" w:hAnsi="Arial" w:cs="Arial"/>
        </w:rPr>
      </w:pPr>
      <w:r w:rsidRPr="00C5140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8CA2D" wp14:editId="58413136">
                <wp:simplePos x="0" y="0"/>
                <wp:positionH relativeFrom="column">
                  <wp:posOffset>-1</wp:posOffset>
                </wp:positionH>
                <wp:positionV relativeFrom="paragraph">
                  <wp:posOffset>276225</wp:posOffset>
                </wp:positionV>
                <wp:extent cx="5857875" cy="0"/>
                <wp:effectExtent l="0" t="0" r="0" b="0"/>
                <wp:wrapNone/>
                <wp:docPr id="13367032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238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75pt" to="461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" strokecolor="#adadad [2414]" strokeweight=".5pt">
                <v:stroke joinstyle="miter"/>
              </v:line>
            </w:pict>
          </mc:Fallback>
        </mc:AlternateContent>
      </w:r>
      <w:r w:rsidRPr="00C51408">
        <w:rPr>
          <w:rFonts w:ascii="Arial" w:hAnsi="Arial" w:cs="Arial"/>
        </w:rPr>
        <w:t>University Sustainability Committee (USC)</w:t>
      </w:r>
    </w:p>
    <w:p w14:paraId="7E89428E" w14:textId="77777777" w:rsidR="005E11E7" w:rsidRPr="00C51408" w:rsidRDefault="005E11E7" w:rsidP="005E11E7">
      <w:pPr>
        <w:rPr>
          <w:rFonts w:ascii="Arial" w:hAnsi="Arial" w:cs="Arial"/>
        </w:rPr>
      </w:pPr>
    </w:p>
    <w:p w14:paraId="087D8472" w14:textId="24E6B372" w:rsidR="005E11E7" w:rsidRDefault="005E11E7" w:rsidP="005E11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38D1A0AD">
        <w:rPr>
          <w:rFonts w:ascii="Arial" w:hAnsi="Arial" w:cs="Arial"/>
        </w:rPr>
        <w:t>Membershi</w:t>
      </w:r>
      <w:r w:rsidR="091D6B3A" w:rsidRPr="38D1A0AD">
        <w:rPr>
          <w:rFonts w:ascii="Arial" w:hAnsi="Arial" w:cs="Arial"/>
        </w:rPr>
        <w:t>p</w:t>
      </w:r>
    </w:p>
    <w:p w14:paraId="670140DE" w14:textId="77777777" w:rsidR="00986404" w:rsidRDefault="00986404" w:rsidP="00986404">
      <w:pPr>
        <w:pStyle w:val="ListParagraph"/>
        <w:rPr>
          <w:rFonts w:ascii="Arial" w:hAnsi="Arial" w:cs="Arial"/>
        </w:rPr>
      </w:pPr>
    </w:p>
    <w:p w14:paraId="64A8B85E" w14:textId="07C72FDC" w:rsidR="00986404" w:rsidRDefault="00424D87" w:rsidP="0098640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UEB Sustainability Portfolio Holder </w:t>
      </w:r>
    </w:p>
    <w:p w14:paraId="21D16B4C" w14:textId="6B32EDA5" w:rsidR="00986404" w:rsidRDefault="00986404" w:rsidP="00986404">
      <w:pPr>
        <w:pStyle w:val="ListParagraph"/>
        <w:rPr>
          <w:rFonts w:ascii="Arial" w:hAnsi="Arial" w:cs="Arial"/>
        </w:rPr>
      </w:pPr>
      <w:r w:rsidRPr="1F35F075">
        <w:rPr>
          <w:rFonts w:ascii="Arial" w:hAnsi="Arial" w:cs="Arial"/>
        </w:rPr>
        <w:t>Co-Chair</w:t>
      </w:r>
      <w:r w:rsidR="00424D87">
        <w:rPr>
          <w:rFonts w:ascii="Arial" w:hAnsi="Arial" w:cs="Arial"/>
        </w:rPr>
        <w:t xml:space="preserve"> Education</w:t>
      </w:r>
      <w:r>
        <w:tab/>
      </w:r>
      <w:r>
        <w:tab/>
      </w:r>
    </w:p>
    <w:p w14:paraId="7B51AA8D" w14:textId="77777777" w:rsidR="00424D87" w:rsidRDefault="00424D87" w:rsidP="0098640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Co-Chair Research</w:t>
      </w:r>
    </w:p>
    <w:p w14:paraId="3E7E13E7" w14:textId="1B3213EB" w:rsidR="00986404" w:rsidRDefault="644F33E9" w:rsidP="00986404">
      <w:pPr>
        <w:pStyle w:val="ListParagraph"/>
        <w:rPr>
          <w:rFonts w:ascii="Arial" w:hAnsi="Arial" w:cs="Arial"/>
        </w:rPr>
      </w:pPr>
      <w:r w:rsidRPr="1F35F075">
        <w:rPr>
          <w:rFonts w:ascii="Arial" w:hAnsi="Arial" w:cs="Arial"/>
        </w:rPr>
        <w:t>Head of Sustainability</w:t>
      </w:r>
      <w:r w:rsidR="00424D87">
        <w:rPr>
          <w:rFonts w:ascii="Arial" w:hAnsi="Arial" w:cs="Arial"/>
        </w:rPr>
        <w:t xml:space="preserve"> (Estates and Facilities)</w:t>
      </w:r>
      <w:r w:rsidR="00986404">
        <w:tab/>
      </w:r>
      <w:r w:rsidR="00986404">
        <w:tab/>
      </w:r>
      <w:r w:rsidR="005B0305" w:rsidRPr="1F35F075">
        <w:rPr>
          <w:rFonts w:ascii="Arial" w:hAnsi="Arial" w:cs="Arial"/>
        </w:rPr>
        <w:t xml:space="preserve"> </w:t>
      </w:r>
    </w:p>
    <w:p w14:paraId="32E4DAE0" w14:textId="3AD4FC48" w:rsidR="005B0305" w:rsidRDefault="005B0305" w:rsidP="00986404">
      <w:pPr>
        <w:pStyle w:val="ListParagrap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4258CC" w14:textId="43AB0DFF" w:rsidR="005B0305" w:rsidRDefault="005B0305" w:rsidP="00986404">
      <w:pPr>
        <w:pStyle w:val="ListParagraph"/>
        <w:rPr>
          <w:rFonts w:ascii="Arial" w:hAnsi="Arial" w:cs="Arial"/>
        </w:rPr>
      </w:pPr>
      <w:r w:rsidRPr="1F35F075">
        <w:rPr>
          <w:rFonts w:ascii="Arial" w:hAnsi="Arial" w:cs="Arial"/>
        </w:rPr>
        <w:t>Communications</w:t>
      </w:r>
      <w:r>
        <w:tab/>
      </w:r>
      <w:r>
        <w:tab/>
      </w:r>
      <w:r>
        <w:tab/>
      </w:r>
      <w:r>
        <w:tab/>
      </w:r>
      <w:r>
        <w:tab/>
      </w:r>
    </w:p>
    <w:p w14:paraId="1621B72C" w14:textId="68D97474" w:rsidR="001B481C" w:rsidRDefault="001B481C" w:rsidP="0098640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Education representative</w:t>
      </w:r>
    </w:p>
    <w:p w14:paraId="0CFEDAC1" w14:textId="325AC5D8" w:rsidR="005B0305" w:rsidRDefault="001B481C" w:rsidP="0098640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Research representative</w:t>
      </w:r>
      <w:r w:rsidR="005B0305">
        <w:tab/>
      </w:r>
      <w:r w:rsidR="005B0305">
        <w:tab/>
      </w:r>
      <w:r w:rsidR="005B0305">
        <w:tab/>
      </w:r>
      <w:r w:rsidR="005B0305">
        <w:tab/>
      </w:r>
      <w:r w:rsidR="005B0305">
        <w:tab/>
      </w:r>
      <w:r w:rsidR="005B0305">
        <w:tab/>
      </w:r>
      <w:r w:rsidR="005B0305">
        <w:tab/>
      </w:r>
    </w:p>
    <w:p w14:paraId="44944688" w14:textId="77777777" w:rsidR="00D52A73" w:rsidRDefault="001B481C" w:rsidP="0098640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International Office </w:t>
      </w:r>
    </w:p>
    <w:p w14:paraId="3F369D0C" w14:textId="678DBD80" w:rsidR="00424D87" w:rsidRDefault="00D52A73" w:rsidP="0098640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Transnational Education</w:t>
      </w:r>
      <w:r w:rsidR="00F0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(TNE)</w:t>
      </w:r>
      <w:r w:rsidR="00F06A1D">
        <w:rPr>
          <w:rFonts w:ascii="Arial" w:hAnsi="Arial" w:cs="Arial"/>
        </w:rPr>
        <w:t xml:space="preserve"> representative</w:t>
      </w:r>
      <w:r>
        <w:rPr>
          <w:rFonts w:ascii="Arial" w:hAnsi="Arial" w:cs="Arial"/>
        </w:rPr>
        <w:t xml:space="preserve"> </w:t>
      </w:r>
    </w:p>
    <w:p w14:paraId="17F435D1" w14:textId="77777777" w:rsidR="006F5E0F" w:rsidRDefault="006F5E0F" w:rsidP="00986404">
      <w:pPr>
        <w:pStyle w:val="ListParagraph"/>
        <w:rPr>
          <w:rFonts w:ascii="Arial" w:hAnsi="Arial" w:cs="Arial"/>
        </w:rPr>
      </w:pPr>
    </w:p>
    <w:p w14:paraId="0D8862D5" w14:textId="376D827C" w:rsidR="00424D87" w:rsidRDefault="00424D87" w:rsidP="0098640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Faculty Representatives </w:t>
      </w:r>
    </w:p>
    <w:p w14:paraId="2428EF8B" w14:textId="2DC5F02A" w:rsidR="000E43B7" w:rsidRDefault="000E43B7" w:rsidP="0098640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SAgE Faculty</w:t>
      </w:r>
    </w:p>
    <w:p w14:paraId="3D71EFFC" w14:textId="0A46FFB5" w:rsidR="000E43B7" w:rsidRDefault="000E43B7" w:rsidP="00AB3E76">
      <w:pPr>
        <w:pStyle w:val="ListParagraph"/>
        <w:tabs>
          <w:tab w:val="left" w:pos="5895"/>
        </w:tabs>
        <w:rPr>
          <w:rFonts w:ascii="Arial" w:hAnsi="Arial" w:cs="Arial"/>
        </w:rPr>
      </w:pPr>
      <w:r>
        <w:rPr>
          <w:rFonts w:ascii="Arial" w:hAnsi="Arial" w:cs="Arial"/>
        </w:rPr>
        <w:t>Medical Faculty</w:t>
      </w:r>
      <w:r w:rsidR="00AB3E76">
        <w:rPr>
          <w:rFonts w:ascii="Arial" w:hAnsi="Arial" w:cs="Arial"/>
        </w:rPr>
        <w:tab/>
      </w:r>
    </w:p>
    <w:p w14:paraId="6C099FFF" w14:textId="050DDC2C" w:rsidR="000E43B7" w:rsidRDefault="000E43B7" w:rsidP="0098640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HaSS Faculty: </w:t>
      </w:r>
    </w:p>
    <w:p w14:paraId="7110D3B3" w14:textId="77777777" w:rsidR="00F92680" w:rsidRDefault="00F92680" w:rsidP="00986404">
      <w:pPr>
        <w:pStyle w:val="ListParagraph"/>
        <w:rPr>
          <w:rFonts w:ascii="Arial" w:hAnsi="Arial" w:cs="Arial"/>
        </w:rPr>
      </w:pPr>
    </w:p>
    <w:p w14:paraId="0FCC0BEC" w14:textId="77777777" w:rsidR="000E43B7" w:rsidRDefault="000E43B7" w:rsidP="00986404">
      <w:pPr>
        <w:pStyle w:val="ListParagraph"/>
        <w:rPr>
          <w:rFonts w:ascii="Arial" w:hAnsi="Arial" w:cs="Arial"/>
        </w:rPr>
      </w:pPr>
    </w:p>
    <w:p w14:paraId="5D032932" w14:textId="4E10ECD6" w:rsidR="000E43B7" w:rsidRDefault="000E43B7" w:rsidP="0098640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Student Reps</w:t>
      </w:r>
    </w:p>
    <w:p w14:paraId="01DEDC30" w14:textId="1F336990" w:rsidR="000E43B7" w:rsidRDefault="000E43B7" w:rsidP="0098640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Ethics and Environment Officer</w:t>
      </w:r>
    </w:p>
    <w:p w14:paraId="65C33417" w14:textId="77777777" w:rsidR="00986404" w:rsidRDefault="00986404" w:rsidP="00986404">
      <w:pPr>
        <w:pStyle w:val="ListParagraph"/>
        <w:rPr>
          <w:rFonts w:ascii="Arial" w:hAnsi="Arial" w:cs="Arial"/>
        </w:rPr>
      </w:pPr>
    </w:p>
    <w:p w14:paraId="4123FFC0" w14:textId="2ECE1A06" w:rsidR="38D1A0AD" w:rsidRDefault="5B0E413D" w:rsidP="38D1A0AD">
      <w:pPr>
        <w:pStyle w:val="ListParagraph"/>
        <w:rPr>
          <w:rFonts w:ascii="Arial" w:hAnsi="Arial" w:cs="Arial"/>
        </w:rPr>
      </w:pPr>
      <w:r w:rsidRPr="2E91846E">
        <w:rPr>
          <w:rFonts w:ascii="Arial" w:hAnsi="Arial" w:cs="Arial"/>
        </w:rPr>
        <w:t>Co-opted/expert sustainability insight</w:t>
      </w:r>
    </w:p>
    <w:p w14:paraId="51F02D5D" w14:textId="2B79EB3A" w:rsidR="5B0E413D" w:rsidRDefault="5B0E413D" w:rsidP="2E91846E">
      <w:pPr>
        <w:pStyle w:val="ListParagraph"/>
        <w:rPr>
          <w:rFonts w:ascii="Arial" w:hAnsi="Arial" w:cs="Arial"/>
        </w:rPr>
      </w:pPr>
      <w:r w:rsidRPr="2E91846E">
        <w:rPr>
          <w:rFonts w:ascii="Arial" w:hAnsi="Arial" w:cs="Arial"/>
        </w:rPr>
        <w:t>Dean of Social Justice</w:t>
      </w:r>
    </w:p>
    <w:p w14:paraId="372614CC" w14:textId="503F1892" w:rsidR="5B0E413D" w:rsidRDefault="5B0E413D" w:rsidP="2E91846E">
      <w:pPr>
        <w:pStyle w:val="ListParagraph"/>
        <w:rPr>
          <w:rFonts w:ascii="Arial" w:hAnsi="Arial" w:cs="Arial"/>
        </w:rPr>
      </w:pPr>
      <w:r w:rsidRPr="2E91846E">
        <w:rPr>
          <w:rFonts w:ascii="Arial" w:hAnsi="Arial" w:cs="Arial"/>
        </w:rPr>
        <w:t>Climate Fellow/s School X</w:t>
      </w:r>
    </w:p>
    <w:p w14:paraId="64DA9B5F" w14:textId="4CF9493A" w:rsidR="005E11E7" w:rsidRPr="00C51408" w:rsidRDefault="005E11E7" w:rsidP="005E11E7">
      <w:pPr>
        <w:ind w:left="720"/>
        <w:rPr>
          <w:rFonts w:ascii="Arial" w:hAnsi="Arial" w:cs="Arial"/>
        </w:rPr>
      </w:pPr>
      <w:r w:rsidRPr="00C5140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B1B4D" wp14:editId="17D31B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57875" cy="0"/>
                <wp:effectExtent l="0" t="0" r="0" b="0"/>
                <wp:wrapNone/>
                <wp:docPr id="3593017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3ED1B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" strokecolor="#adadad [2414]" strokeweight=".5pt">
                <v:stroke joinstyle="miter"/>
              </v:line>
            </w:pict>
          </mc:Fallback>
        </mc:AlternateContent>
      </w:r>
    </w:p>
    <w:p w14:paraId="377DC35C" w14:textId="302062F1" w:rsidR="005E11E7" w:rsidRPr="00C51408" w:rsidRDefault="005E11E7" w:rsidP="005E11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51408">
        <w:rPr>
          <w:rFonts w:ascii="Arial" w:hAnsi="Arial" w:cs="Arial"/>
        </w:rPr>
        <w:t>Meetings</w:t>
      </w:r>
    </w:p>
    <w:p w14:paraId="6FBBD014" w14:textId="4CE434F6" w:rsidR="005E11E7" w:rsidRPr="00C51408" w:rsidRDefault="005E11E7" w:rsidP="005E11E7">
      <w:pPr>
        <w:pStyle w:val="ListParagraph"/>
        <w:rPr>
          <w:rFonts w:ascii="Arial" w:hAnsi="Arial" w:cs="Arial"/>
        </w:rPr>
      </w:pPr>
      <w:r w:rsidRPr="60F863EF">
        <w:rPr>
          <w:rFonts w:ascii="Arial" w:hAnsi="Arial" w:cs="Arial"/>
        </w:rPr>
        <w:t>The Committee meets</w:t>
      </w:r>
      <w:r w:rsidR="43C5A71D" w:rsidRPr="60F863EF">
        <w:rPr>
          <w:rFonts w:ascii="Arial" w:hAnsi="Arial" w:cs="Arial"/>
        </w:rPr>
        <w:t xml:space="preserve"> </w:t>
      </w:r>
      <w:r w:rsidR="154E1D55" w:rsidRPr="60F863EF">
        <w:rPr>
          <w:rFonts w:ascii="Arial" w:hAnsi="Arial" w:cs="Arial"/>
        </w:rPr>
        <w:t>five</w:t>
      </w:r>
      <w:r w:rsidRPr="60F863EF">
        <w:rPr>
          <w:rFonts w:ascii="Arial" w:hAnsi="Arial" w:cs="Arial"/>
        </w:rPr>
        <w:t xml:space="preserve"> times per year.</w:t>
      </w:r>
    </w:p>
    <w:p w14:paraId="54DE61D9" w14:textId="5651A23E" w:rsidR="005E11E7" w:rsidRPr="00C51408" w:rsidRDefault="2669A45D" w:rsidP="005E11E7">
      <w:pPr>
        <w:pStyle w:val="ListParagraph"/>
        <w:rPr>
          <w:rFonts w:ascii="Arial" w:hAnsi="Arial" w:cs="Arial"/>
        </w:rPr>
      </w:pPr>
      <w:r w:rsidRPr="6B0C85FF">
        <w:rPr>
          <w:rFonts w:ascii="Arial" w:hAnsi="Arial" w:cs="Arial"/>
        </w:rPr>
        <w:t>Three</w:t>
      </w:r>
      <w:r w:rsidR="67F2F434" w:rsidRPr="6B0C85FF">
        <w:rPr>
          <w:rFonts w:ascii="Arial" w:hAnsi="Arial" w:cs="Arial"/>
        </w:rPr>
        <w:t xml:space="preserve"> of those meetings are scheduled for 90 minutes. </w:t>
      </w:r>
    </w:p>
    <w:p w14:paraId="3D44C59E" w14:textId="7A5503AD" w:rsidR="005E11E7" w:rsidRPr="00C51408" w:rsidRDefault="67F2F434" w:rsidP="005E11E7">
      <w:pPr>
        <w:pStyle w:val="ListParagraph"/>
        <w:rPr>
          <w:rFonts w:ascii="Arial" w:hAnsi="Arial" w:cs="Arial"/>
        </w:rPr>
      </w:pPr>
      <w:r w:rsidRPr="6B0C85FF">
        <w:rPr>
          <w:rFonts w:ascii="Arial" w:hAnsi="Arial" w:cs="Arial"/>
        </w:rPr>
        <w:t xml:space="preserve">The Committee </w:t>
      </w:r>
      <w:r w:rsidR="7D437311" w:rsidRPr="6B0C85FF">
        <w:rPr>
          <w:rFonts w:ascii="Arial" w:hAnsi="Arial" w:cs="Arial"/>
        </w:rPr>
        <w:t>will schedule</w:t>
      </w:r>
      <w:r w:rsidRPr="6B0C85FF">
        <w:rPr>
          <w:rFonts w:ascii="Arial" w:hAnsi="Arial" w:cs="Arial"/>
        </w:rPr>
        <w:t xml:space="preserve"> one meeting per year for half a day to conduct the Management Review for the University’s Environmental and Energy Management Systems. </w:t>
      </w:r>
    </w:p>
    <w:p w14:paraId="3EF49CA6" w14:textId="5FCD3A3D" w:rsidR="72F9E1FC" w:rsidRDefault="72F9E1FC" w:rsidP="60F863EF">
      <w:pPr>
        <w:pStyle w:val="ListParagraph"/>
        <w:rPr>
          <w:rFonts w:ascii="Arial" w:hAnsi="Arial" w:cs="Arial"/>
        </w:rPr>
      </w:pPr>
      <w:r w:rsidRPr="0D512609">
        <w:rPr>
          <w:rFonts w:ascii="Arial" w:hAnsi="Arial" w:cs="Arial"/>
        </w:rPr>
        <w:t>The Committee will meet for a half-</w:t>
      </w:r>
      <w:r w:rsidR="15A81B4A" w:rsidRPr="0D512609">
        <w:rPr>
          <w:rFonts w:ascii="Arial" w:hAnsi="Arial" w:cs="Arial"/>
        </w:rPr>
        <w:t>away-</w:t>
      </w:r>
      <w:r w:rsidRPr="0D512609">
        <w:rPr>
          <w:rFonts w:ascii="Arial" w:hAnsi="Arial" w:cs="Arial"/>
        </w:rPr>
        <w:t xml:space="preserve">day to share </w:t>
      </w:r>
      <w:r w:rsidR="16F1D396" w:rsidRPr="0D512609">
        <w:rPr>
          <w:rFonts w:ascii="Arial" w:hAnsi="Arial" w:cs="Arial"/>
        </w:rPr>
        <w:t>best practice from Sustainability advocates and ide</w:t>
      </w:r>
      <w:r w:rsidR="121E5A99" w:rsidRPr="0D512609">
        <w:rPr>
          <w:rFonts w:ascii="Arial" w:hAnsi="Arial" w:cs="Arial"/>
        </w:rPr>
        <w:t>ntify progress an</w:t>
      </w:r>
      <w:r w:rsidR="79F4ED91" w:rsidRPr="0D512609">
        <w:rPr>
          <w:rFonts w:ascii="Arial" w:hAnsi="Arial" w:cs="Arial"/>
        </w:rPr>
        <w:t>d</w:t>
      </w:r>
      <w:r w:rsidR="121E5A99" w:rsidRPr="0D512609">
        <w:rPr>
          <w:rFonts w:ascii="Arial" w:hAnsi="Arial" w:cs="Arial"/>
        </w:rPr>
        <w:t xml:space="preserve"> excellence</w:t>
      </w:r>
      <w:r w:rsidR="16F1D396" w:rsidRPr="0D512609">
        <w:rPr>
          <w:rFonts w:ascii="Arial" w:hAnsi="Arial" w:cs="Arial"/>
        </w:rPr>
        <w:t xml:space="preserve">. </w:t>
      </w:r>
      <w:r w:rsidRPr="0D512609">
        <w:rPr>
          <w:rFonts w:ascii="Arial" w:hAnsi="Arial" w:cs="Arial"/>
        </w:rPr>
        <w:t xml:space="preserve"> </w:t>
      </w:r>
    </w:p>
    <w:p w14:paraId="340C7260" w14:textId="32042703" w:rsidR="2498B0A9" w:rsidRDefault="00C51408" w:rsidP="2498B0A9">
      <w:pPr>
        <w:ind w:left="720"/>
        <w:rPr>
          <w:rFonts w:ascii="Arial" w:hAnsi="Arial" w:cs="Arial"/>
        </w:rPr>
      </w:pPr>
      <w:r w:rsidRPr="00C5140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0D102D" wp14:editId="093263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57875" cy="0"/>
                <wp:effectExtent l="0" t="0" r="0" b="0"/>
                <wp:wrapNone/>
                <wp:docPr id="18208636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B6E36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" strokecolor="#adadad [2414]" strokeweight=".5pt">
                <v:stroke joinstyle="miter"/>
              </v:line>
            </w:pict>
          </mc:Fallback>
        </mc:AlternateContent>
      </w:r>
    </w:p>
    <w:p w14:paraId="764E8806" w14:textId="46C7E6AD" w:rsidR="00C51408" w:rsidRDefault="00C51408" w:rsidP="6B0C85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6B0C85FF">
        <w:rPr>
          <w:rFonts w:ascii="Arial" w:hAnsi="Arial" w:cs="Arial"/>
        </w:rPr>
        <w:t>Responsibilities</w:t>
      </w:r>
    </w:p>
    <w:p w14:paraId="2862A7C2" w14:textId="77777777" w:rsidR="00C51408" w:rsidRDefault="00C51408" w:rsidP="6B0C85FF">
      <w:pPr>
        <w:pStyle w:val="ListParagraph"/>
        <w:rPr>
          <w:rFonts w:ascii="Arial" w:hAnsi="Arial" w:cs="Arial"/>
        </w:rPr>
      </w:pPr>
    </w:p>
    <w:p w14:paraId="50C38DA8" w14:textId="64AB1A39" w:rsidR="00C51408" w:rsidRDefault="001B481C" w:rsidP="22902E53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Overseeing delivery of </w:t>
      </w:r>
      <w:r w:rsidR="007243C6">
        <w:rPr>
          <w:rFonts w:ascii="Arial" w:hAnsi="Arial" w:cs="Arial"/>
        </w:rPr>
        <w:t>vision and ambition for sustainability at Newcastle University, taking a lead role in embedding an understanding of sustainability that addresses challenges of sustainable development and encompasses the University’s core value of environmental and social justice.</w:t>
      </w:r>
      <w:r w:rsidR="007243C6" w:rsidRPr="4E11A90B" w:rsidDel="007243C6">
        <w:rPr>
          <w:rFonts w:ascii="Arial" w:hAnsi="Arial" w:cs="Arial"/>
        </w:rPr>
        <w:t xml:space="preserve"> </w:t>
      </w:r>
    </w:p>
    <w:p w14:paraId="4663DB84" w14:textId="4D91557F" w:rsidR="00C51408" w:rsidRDefault="00C51408" w:rsidP="22902E53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1F35F075">
        <w:rPr>
          <w:rFonts w:ascii="Arial" w:hAnsi="Arial" w:cs="Arial"/>
        </w:rPr>
        <w:t xml:space="preserve">Providing strategic governance and guidance </w:t>
      </w:r>
      <w:r w:rsidR="401425DD" w:rsidRPr="1F35F075">
        <w:rPr>
          <w:rFonts w:ascii="Arial" w:hAnsi="Arial" w:cs="Arial"/>
        </w:rPr>
        <w:t>with</w:t>
      </w:r>
      <w:r w:rsidRPr="1F35F075">
        <w:rPr>
          <w:rFonts w:ascii="Arial" w:hAnsi="Arial" w:cs="Arial"/>
        </w:rPr>
        <w:t xml:space="preserve"> </w:t>
      </w:r>
      <w:r w:rsidR="16039808" w:rsidRPr="1F35F075">
        <w:rPr>
          <w:rFonts w:ascii="Arial" w:hAnsi="Arial" w:cs="Arial"/>
        </w:rPr>
        <w:t>the intent to ‘</w:t>
      </w:r>
      <w:r w:rsidR="16039808" w:rsidRPr="1F35F075">
        <w:rPr>
          <w:rFonts w:ascii="Arial" w:hAnsi="Arial" w:cs="Arial"/>
          <w:i/>
          <w:iCs/>
        </w:rPr>
        <w:t>Be sustainable in everything that we do</w:t>
      </w:r>
      <w:r w:rsidR="16039808" w:rsidRPr="1F35F075">
        <w:rPr>
          <w:rFonts w:ascii="Arial" w:hAnsi="Arial" w:cs="Arial"/>
        </w:rPr>
        <w:t>’</w:t>
      </w:r>
      <w:r w:rsidR="6B86EB75" w:rsidRPr="1F35F075">
        <w:rPr>
          <w:rFonts w:ascii="Arial" w:hAnsi="Arial" w:cs="Arial"/>
        </w:rPr>
        <w:t>. E</w:t>
      </w:r>
      <w:r w:rsidRPr="1F35F075">
        <w:rPr>
          <w:rFonts w:ascii="Arial" w:hAnsi="Arial" w:cs="Arial"/>
        </w:rPr>
        <w:t xml:space="preserve">ngaging with UEB to embed sustainability within the </w:t>
      </w:r>
      <w:r w:rsidRPr="1F35F075">
        <w:rPr>
          <w:rFonts w:ascii="Arial" w:hAnsi="Arial" w:cs="Arial"/>
        </w:rPr>
        <w:lastRenderedPageBreak/>
        <w:t xml:space="preserve">University’s </w:t>
      </w:r>
      <w:r w:rsidR="005E32A8" w:rsidRPr="1F35F075">
        <w:rPr>
          <w:rFonts w:ascii="Arial" w:hAnsi="Arial" w:cs="Arial"/>
        </w:rPr>
        <w:t xml:space="preserve">operations and </w:t>
      </w:r>
      <w:r w:rsidRPr="1F35F075">
        <w:rPr>
          <w:rFonts w:ascii="Arial" w:hAnsi="Arial" w:cs="Arial"/>
        </w:rPr>
        <w:t>core strategies of Education for Life, Research for Discovery and Impact, Engagement and Place and Global.</w:t>
      </w:r>
    </w:p>
    <w:p w14:paraId="75EBDD91" w14:textId="65E42CB7" w:rsidR="00C51408" w:rsidRDefault="0032375F" w:rsidP="22902E53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2E91846E">
        <w:rPr>
          <w:rFonts w:ascii="Arial" w:hAnsi="Arial" w:cs="Arial"/>
        </w:rPr>
        <w:t xml:space="preserve">Defining the priorities for the University in relation to </w:t>
      </w:r>
      <w:r w:rsidR="007243C6" w:rsidRPr="2E91846E">
        <w:rPr>
          <w:rFonts w:ascii="Arial" w:hAnsi="Arial" w:cs="Arial"/>
        </w:rPr>
        <w:t xml:space="preserve">sustainability, environmental justice and social justice </w:t>
      </w:r>
      <w:r w:rsidRPr="2E91846E">
        <w:rPr>
          <w:rFonts w:ascii="Arial" w:hAnsi="Arial" w:cs="Arial"/>
        </w:rPr>
        <w:t>with the aim of continual improvement in performance.</w:t>
      </w:r>
    </w:p>
    <w:p w14:paraId="7B3E6CFA" w14:textId="77777777" w:rsidR="00D52A73" w:rsidRDefault="00D52A73" w:rsidP="00D52A7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67E38">
        <w:rPr>
          <w:rFonts w:ascii="Arial" w:hAnsi="Arial" w:cs="Arial"/>
        </w:rPr>
        <w:t xml:space="preserve">Ensuring that the University’s integrated Environmental and Energy Management Systems are implemented and maintained in accordance with the relevant standards (ISO14001 and ISO50001). </w:t>
      </w:r>
      <w:r>
        <w:rPr>
          <w:rFonts w:ascii="Arial" w:hAnsi="Arial" w:cs="Arial"/>
        </w:rPr>
        <w:t>Communicating the principles and requirements of the standards to all staff and students.</w:t>
      </w:r>
    </w:p>
    <w:p w14:paraId="1563A928" w14:textId="0A9EF1A4" w:rsidR="0032375F" w:rsidRDefault="00FF4033" w:rsidP="22902E53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1F35F075">
        <w:rPr>
          <w:rFonts w:ascii="Arial" w:hAnsi="Arial" w:cs="Arial"/>
        </w:rPr>
        <w:t>Reviewing performance against sustainability related objectives, targets and KPIs, monitoring risks and identifying opportunities for improvement.</w:t>
      </w:r>
    </w:p>
    <w:p w14:paraId="11D7D230" w14:textId="5FBF4B45" w:rsidR="00FF4033" w:rsidRDefault="005E32A8" w:rsidP="22902E53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2E91846E">
        <w:rPr>
          <w:rFonts w:ascii="Arial" w:hAnsi="Arial" w:cs="Arial"/>
        </w:rPr>
        <w:t>A</w:t>
      </w:r>
      <w:r w:rsidR="00FF4033" w:rsidRPr="2E91846E">
        <w:rPr>
          <w:rFonts w:ascii="Arial" w:hAnsi="Arial" w:cs="Arial"/>
        </w:rPr>
        <w:t xml:space="preserve">mplifying sustainability related progress and activity </w:t>
      </w:r>
      <w:r w:rsidR="3D9CA6EE" w:rsidRPr="2E91846E">
        <w:rPr>
          <w:rFonts w:ascii="Arial" w:hAnsi="Arial" w:cs="Arial"/>
        </w:rPr>
        <w:t xml:space="preserve">framed through the UN SDGs </w:t>
      </w:r>
      <w:r w:rsidRPr="2E91846E">
        <w:rPr>
          <w:rFonts w:ascii="Arial" w:hAnsi="Arial" w:cs="Arial"/>
        </w:rPr>
        <w:t>throughout the University.</w:t>
      </w:r>
    </w:p>
    <w:p w14:paraId="1CD70FD7" w14:textId="1FF476B4" w:rsidR="005E32A8" w:rsidRDefault="005E32A8" w:rsidP="22902E53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22902E53">
        <w:rPr>
          <w:rFonts w:ascii="Arial" w:hAnsi="Arial" w:cs="Arial"/>
        </w:rPr>
        <w:t>Ensuring appropriate resources are available to comply with relevant legislation and enable achievement of sustainability targets.</w:t>
      </w:r>
    </w:p>
    <w:p w14:paraId="78B2725E" w14:textId="721EE107" w:rsidR="005E32A8" w:rsidRDefault="00B16129" w:rsidP="22902E53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2E91846E">
        <w:rPr>
          <w:rFonts w:ascii="Arial" w:hAnsi="Arial" w:cs="Arial"/>
        </w:rPr>
        <w:t>Leading engagement with students, colleagues and other stakeholders to raise awareness of sustainability issues. Encouraging culture change</w:t>
      </w:r>
      <w:r w:rsidR="2D5E266F" w:rsidRPr="2E91846E">
        <w:rPr>
          <w:rFonts w:ascii="Arial" w:hAnsi="Arial" w:cs="Arial"/>
        </w:rPr>
        <w:t xml:space="preserve"> through education, and action for, about</w:t>
      </w:r>
      <w:r w:rsidR="02B0E036" w:rsidRPr="2E91846E">
        <w:rPr>
          <w:rFonts w:ascii="Arial" w:hAnsi="Arial" w:cs="Arial"/>
        </w:rPr>
        <w:t>,</w:t>
      </w:r>
      <w:r w:rsidR="2D5E266F" w:rsidRPr="2E91846E">
        <w:rPr>
          <w:rFonts w:ascii="Arial" w:hAnsi="Arial" w:cs="Arial"/>
        </w:rPr>
        <w:t xml:space="preserve"> </w:t>
      </w:r>
      <w:r w:rsidR="4E5189F0" w:rsidRPr="2E91846E">
        <w:rPr>
          <w:rFonts w:ascii="Arial" w:hAnsi="Arial" w:cs="Arial"/>
        </w:rPr>
        <w:t xml:space="preserve">and towards </w:t>
      </w:r>
      <w:r w:rsidR="2D5E266F" w:rsidRPr="2E91846E">
        <w:rPr>
          <w:rFonts w:ascii="Arial" w:hAnsi="Arial" w:cs="Arial"/>
        </w:rPr>
        <w:t>achieving</w:t>
      </w:r>
      <w:r w:rsidRPr="2E91846E">
        <w:rPr>
          <w:rFonts w:ascii="Arial" w:hAnsi="Arial" w:cs="Arial"/>
        </w:rPr>
        <w:t xml:space="preserve"> sustainability goals. </w:t>
      </w:r>
    </w:p>
    <w:p w14:paraId="69FB74D1" w14:textId="1319EB74" w:rsidR="00B16129" w:rsidRDefault="00B16129" w:rsidP="22902E53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22902E53">
        <w:rPr>
          <w:rFonts w:ascii="Arial" w:hAnsi="Arial" w:cs="Arial"/>
        </w:rPr>
        <w:t xml:space="preserve">Monitoring progress on delivery of the University’s </w:t>
      </w:r>
      <w:r w:rsidR="001B481C">
        <w:rPr>
          <w:rFonts w:ascii="Arial" w:hAnsi="Arial" w:cs="Arial"/>
        </w:rPr>
        <w:t>Sustainability Action Plan</w:t>
      </w:r>
      <w:r w:rsidRPr="22902E53">
        <w:rPr>
          <w:rFonts w:ascii="Arial" w:hAnsi="Arial" w:cs="Arial"/>
        </w:rPr>
        <w:t xml:space="preserve">. </w:t>
      </w:r>
    </w:p>
    <w:p w14:paraId="54541EAC" w14:textId="58853841" w:rsidR="00FE19A2" w:rsidRDefault="00FE19A2" w:rsidP="22902E53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4E11A90B">
        <w:rPr>
          <w:rFonts w:ascii="Arial" w:hAnsi="Arial" w:cs="Arial"/>
        </w:rPr>
        <w:t>Identify opportunities to protect and enhance the University’s reputation in relation to sustainability</w:t>
      </w:r>
      <w:r w:rsidR="007243C6">
        <w:rPr>
          <w:rFonts w:ascii="Arial" w:hAnsi="Arial" w:cs="Arial"/>
        </w:rPr>
        <w:t>, environmental</w:t>
      </w:r>
      <w:r w:rsidR="4BBF502C" w:rsidRPr="4E11A90B">
        <w:rPr>
          <w:rFonts w:ascii="Arial" w:hAnsi="Arial" w:cs="Arial"/>
        </w:rPr>
        <w:t xml:space="preserve"> and social justice</w:t>
      </w:r>
      <w:r w:rsidRPr="4E11A90B">
        <w:rPr>
          <w:rFonts w:ascii="Arial" w:hAnsi="Arial" w:cs="Arial"/>
        </w:rPr>
        <w:t xml:space="preserve"> through engagement with external benchmarks/frameworks (e.g. UNSDGs/QS Sustainability Ranking/Green Gown Awards etc.)</w:t>
      </w:r>
    </w:p>
    <w:p w14:paraId="7C020464" w14:textId="1167F930" w:rsidR="007243C6" w:rsidRDefault="007243C6" w:rsidP="22902E53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Identify opportunities to work collaboratively with external partners regionally, nationally and globally to advance sustainability, environmental justice and social justice.</w:t>
      </w:r>
    </w:p>
    <w:p w14:paraId="265A6245" w14:textId="399E8337" w:rsidR="00F933E0" w:rsidRPr="00F933E0" w:rsidRDefault="00F933E0" w:rsidP="00F933E0">
      <w:pPr>
        <w:spacing w:after="0" w:line="240" w:lineRule="auto"/>
        <w:ind w:left="720"/>
        <w:rPr>
          <w:rFonts w:ascii="Arial" w:hAnsi="Arial" w:cs="Arial"/>
        </w:rPr>
      </w:pPr>
    </w:p>
    <w:p w14:paraId="7C00CE7E" w14:textId="14A3B645" w:rsidR="00C51408" w:rsidRPr="00C51408" w:rsidRDefault="00F933E0" w:rsidP="00F933E0">
      <w:pPr>
        <w:ind w:left="360"/>
        <w:rPr>
          <w:rFonts w:ascii="Arial" w:hAnsi="Arial" w:cs="Arial"/>
        </w:rPr>
      </w:pPr>
      <w:r w:rsidRPr="00C5140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10C46" wp14:editId="4E90BDD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57875" cy="0"/>
                <wp:effectExtent l="0" t="0" r="0" b="0"/>
                <wp:wrapNone/>
                <wp:docPr id="8128486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CB85B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" strokecolor="#adadad [2414]" strokeweight=".5pt">
                <v:stroke joinstyle="miter"/>
              </v:line>
            </w:pict>
          </mc:Fallback>
        </mc:AlternateContent>
      </w:r>
    </w:p>
    <w:p w14:paraId="58A744A8" w14:textId="520D3ACB" w:rsidR="00C51408" w:rsidRDefault="00F933E0" w:rsidP="00F933E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933E0">
        <w:rPr>
          <w:rFonts w:ascii="Arial" w:hAnsi="Arial" w:cs="Arial"/>
        </w:rPr>
        <w:t>Reporting</w:t>
      </w:r>
    </w:p>
    <w:p w14:paraId="7036F9E2" w14:textId="62DB34E8" w:rsidR="00F933E0" w:rsidRDefault="00F933E0" w:rsidP="00692C1A">
      <w:pPr>
        <w:ind w:left="360"/>
        <w:contextualSpacing/>
        <w:rPr>
          <w:rFonts w:ascii="Arial" w:hAnsi="Arial" w:cs="Arial"/>
        </w:rPr>
      </w:pPr>
      <w:r w:rsidRPr="0D512609">
        <w:rPr>
          <w:rFonts w:ascii="Arial" w:hAnsi="Arial" w:cs="Arial"/>
        </w:rPr>
        <w:t xml:space="preserve">The Committee reports </w:t>
      </w:r>
      <w:r w:rsidR="006B1182">
        <w:rPr>
          <w:rFonts w:ascii="Arial" w:hAnsi="Arial" w:cs="Arial"/>
        </w:rPr>
        <w:t>annually to UEB</w:t>
      </w:r>
      <w:r w:rsidR="001B481C">
        <w:rPr>
          <w:rFonts w:ascii="Arial" w:hAnsi="Arial" w:cs="Arial"/>
        </w:rPr>
        <w:t xml:space="preserve"> and Council</w:t>
      </w:r>
      <w:r w:rsidR="006B1182">
        <w:rPr>
          <w:rFonts w:ascii="Arial" w:hAnsi="Arial" w:cs="Arial"/>
        </w:rPr>
        <w:t>.</w:t>
      </w:r>
    </w:p>
    <w:p w14:paraId="5FD6BC66" w14:textId="77777777" w:rsidR="00E11255" w:rsidRPr="00F933E0" w:rsidRDefault="00E11255" w:rsidP="00692C1A">
      <w:pPr>
        <w:ind w:left="360"/>
        <w:contextualSpacing/>
        <w:rPr>
          <w:rFonts w:ascii="Arial" w:hAnsi="Arial" w:cs="Arial"/>
        </w:rPr>
      </w:pPr>
    </w:p>
    <w:p w14:paraId="081D478B" w14:textId="77777777" w:rsidR="00F933E0" w:rsidRPr="00C51408" w:rsidRDefault="00F933E0" w:rsidP="00F933E0">
      <w:pPr>
        <w:ind w:left="360"/>
        <w:rPr>
          <w:rFonts w:ascii="Arial" w:hAnsi="Arial" w:cs="Arial"/>
        </w:rPr>
      </w:pPr>
      <w:r w:rsidRPr="00C5140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4E5D76" wp14:editId="67645A0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57875" cy="0"/>
                <wp:effectExtent l="0" t="0" r="0" b="0"/>
                <wp:wrapNone/>
                <wp:docPr id="5312405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25175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" strokecolor="#adadad [2414]" strokeweight=".5pt">
                <v:stroke joinstyle="miter"/>
              </v:line>
            </w:pict>
          </mc:Fallback>
        </mc:AlternateContent>
      </w:r>
    </w:p>
    <w:p w14:paraId="60CA4C99" w14:textId="29CF3209" w:rsidR="00F933E0" w:rsidRDefault="00F933E0" w:rsidP="6B0C85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6B0C85FF">
        <w:rPr>
          <w:rFonts w:ascii="Arial" w:hAnsi="Arial" w:cs="Arial"/>
        </w:rPr>
        <w:t>Associated Committees</w:t>
      </w:r>
      <w:r w:rsidR="128AFC39" w:rsidRPr="6B0C85FF">
        <w:rPr>
          <w:rFonts w:ascii="Arial" w:hAnsi="Arial" w:cs="Arial"/>
        </w:rPr>
        <w:t>/Groups</w:t>
      </w:r>
    </w:p>
    <w:p w14:paraId="5FE6EF23" w14:textId="24C7C36F" w:rsidR="00F933E0" w:rsidRDefault="00F933E0" w:rsidP="00F933E0">
      <w:pPr>
        <w:ind w:left="360"/>
        <w:rPr>
          <w:rFonts w:ascii="Arial" w:hAnsi="Arial" w:cs="Arial"/>
        </w:rPr>
      </w:pPr>
      <w:r w:rsidRPr="6B0C85FF">
        <w:rPr>
          <w:rFonts w:ascii="Arial" w:hAnsi="Arial" w:cs="Arial"/>
        </w:rPr>
        <w:t>Climate Projects Steering Group</w:t>
      </w:r>
    </w:p>
    <w:p w14:paraId="0920BEF4" w14:textId="2A9147E3" w:rsidR="75E0566C" w:rsidRDefault="75E0566C" w:rsidP="19F062B8">
      <w:pPr>
        <w:ind w:left="360"/>
        <w:rPr>
          <w:rFonts w:ascii="Arial" w:hAnsi="Arial" w:cs="Arial"/>
        </w:rPr>
      </w:pPr>
      <w:r w:rsidRPr="0D512609">
        <w:rPr>
          <w:rFonts w:ascii="Arial" w:hAnsi="Arial" w:cs="Arial"/>
        </w:rPr>
        <w:t xml:space="preserve">Social </w:t>
      </w:r>
      <w:r w:rsidR="60DB74DB" w:rsidRPr="0D512609">
        <w:rPr>
          <w:rFonts w:ascii="Arial" w:hAnsi="Arial" w:cs="Arial"/>
        </w:rPr>
        <w:t>J</w:t>
      </w:r>
      <w:r w:rsidRPr="0D512609">
        <w:rPr>
          <w:rFonts w:ascii="Arial" w:hAnsi="Arial" w:cs="Arial"/>
        </w:rPr>
        <w:t xml:space="preserve">ustice </w:t>
      </w:r>
      <w:r w:rsidR="5113A5E8" w:rsidRPr="0D512609">
        <w:rPr>
          <w:rFonts w:ascii="Arial" w:hAnsi="Arial" w:cs="Arial"/>
        </w:rPr>
        <w:t>A</w:t>
      </w:r>
      <w:r w:rsidRPr="0D512609">
        <w:rPr>
          <w:rFonts w:ascii="Arial" w:hAnsi="Arial" w:cs="Arial"/>
        </w:rPr>
        <w:t xml:space="preserve">dvisory </w:t>
      </w:r>
      <w:r w:rsidR="12337E69" w:rsidRPr="0D512609">
        <w:rPr>
          <w:rFonts w:ascii="Arial" w:hAnsi="Arial" w:cs="Arial"/>
        </w:rPr>
        <w:t>G</w:t>
      </w:r>
      <w:r w:rsidR="459E9DBD" w:rsidRPr="0D512609">
        <w:rPr>
          <w:rFonts w:ascii="Arial" w:hAnsi="Arial" w:cs="Arial"/>
        </w:rPr>
        <w:t>r</w:t>
      </w:r>
      <w:r w:rsidRPr="0D512609">
        <w:rPr>
          <w:rFonts w:ascii="Arial" w:hAnsi="Arial" w:cs="Arial"/>
        </w:rPr>
        <w:t>oup</w:t>
      </w:r>
    </w:p>
    <w:p w14:paraId="140DE3DA" w14:textId="4366CBBE" w:rsidR="00986404" w:rsidRDefault="00986404" w:rsidP="19F062B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Student Environment and Sustainability Committee</w:t>
      </w:r>
    </w:p>
    <w:p w14:paraId="45ED60BB" w14:textId="0E8982F3" w:rsidR="00A759F0" w:rsidRDefault="00A759F0" w:rsidP="19F062B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Research</w:t>
      </w:r>
      <w:r w:rsidR="00D52A73">
        <w:rPr>
          <w:rFonts w:ascii="Arial" w:hAnsi="Arial" w:cs="Arial"/>
        </w:rPr>
        <w:t xml:space="preserve"> Concordat</w:t>
      </w:r>
      <w:r>
        <w:rPr>
          <w:rFonts w:ascii="Arial" w:hAnsi="Arial" w:cs="Arial"/>
        </w:rPr>
        <w:t xml:space="preserve"> Working Group</w:t>
      </w:r>
    </w:p>
    <w:p w14:paraId="695B6D7C" w14:textId="03259E06" w:rsidR="0D512609" w:rsidRDefault="0D512609" w:rsidP="0D512609">
      <w:pPr>
        <w:ind w:left="360"/>
        <w:rPr>
          <w:rFonts w:ascii="Arial" w:hAnsi="Arial" w:cs="Arial"/>
        </w:rPr>
      </w:pPr>
    </w:p>
    <w:p w14:paraId="67953D1F" w14:textId="0AD5C55A" w:rsidR="0D0B0206" w:rsidRPr="00986404" w:rsidRDefault="0D0B0206" w:rsidP="0098640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86404">
        <w:rPr>
          <w:rFonts w:ascii="Arial" w:hAnsi="Arial" w:cs="Arial"/>
        </w:rPr>
        <w:t>Secretariat</w:t>
      </w:r>
    </w:p>
    <w:p w14:paraId="4A0C0026" w14:textId="4A651D68" w:rsidR="00C51408" w:rsidRPr="005E11E7" w:rsidRDefault="006B1182" w:rsidP="00E11255">
      <w:pPr>
        <w:ind w:left="360"/>
      </w:pPr>
      <w:r>
        <w:rPr>
          <w:rFonts w:ascii="Arial" w:hAnsi="Arial" w:cs="Arial"/>
        </w:rPr>
        <w:t xml:space="preserve">Executive Office </w:t>
      </w:r>
    </w:p>
    <w:sectPr w:rsidR="00C51408" w:rsidRPr="005E11E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933FA" w14:textId="77777777" w:rsidR="004A74D4" w:rsidRDefault="004A74D4" w:rsidP="002357F4">
      <w:pPr>
        <w:spacing w:after="0" w:line="240" w:lineRule="auto"/>
      </w:pPr>
      <w:r>
        <w:separator/>
      </w:r>
    </w:p>
  </w:endnote>
  <w:endnote w:type="continuationSeparator" w:id="0">
    <w:p w14:paraId="20D1DD71" w14:textId="77777777" w:rsidR="004A74D4" w:rsidRDefault="004A74D4" w:rsidP="0023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5EEF" w14:textId="77777777" w:rsidR="004A74D4" w:rsidRDefault="004A74D4" w:rsidP="002357F4">
      <w:pPr>
        <w:spacing w:after="0" w:line="240" w:lineRule="auto"/>
      </w:pPr>
      <w:r>
        <w:separator/>
      </w:r>
    </w:p>
  </w:footnote>
  <w:footnote w:type="continuationSeparator" w:id="0">
    <w:p w14:paraId="50D4A26A" w14:textId="77777777" w:rsidR="004A74D4" w:rsidRDefault="004A74D4" w:rsidP="0023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5EB1" w14:textId="4E3821CD" w:rsidR="002357F4" w:rsidRPr="00EF536C" w:rsidRDefault="00EF536C" w:rsidP="00EF536C">
    <w:pPr>
      <w:pStyle w:val="Header"/>
      <w:tabs>
        <w:tab w:val="clear" w:pos="4513"/>
        <w:tab w:val="clear" w:pos="9026"/>
        <w:tab w:val="left" w:pos="153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EFC"/>
    <w:multiLevelType w:val="hybridMultilevel"/>
    <w:tmpl w:val="8BF0FC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825D9"/>
    <w:multiLevelType w:val="hybridMultilevel"/>
    <w:tmpl w:val="0C602078"/>
    <w:lvl w:ilvl="0" w:tplc="33EE9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4B4137"/>
    <w:multiLevelType w:val="hybridMultilevel"/>
    <w:tmpl w:val="541AF8AE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257405">
    <w:abstractNumId w:val="0"/>
  </w:num>
  <w:num w:numId="2" w16cid:durableId="919143617">
    <w:abstractNumId w:val="1"/>
  </w:num>
  <w:num w:numId="3" w16cid:durableId="667904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E7"/>
    <w:rsid w:val="00007770"/>
    <w:rsid w:val="00093714"/>
    <w:rsid w:val="000E43B7"/>
    <w:rsid w:val="000F69D8"/>
    <w:rsid w:val="00154340"/>
    <w:rsid w:val="001B481C"/>
    <w:rsid w:val="002357F4"/>
    <w:rsid w:val="0025270B"/>
    <w:rsid w:val="00257C0F"/>
    <w:rsid w:val="00260968"/>
    <w:rsid w:val="002A51EB"/>
    <w:rsid w:val="002D2BFA"/>
    <w:rsid w:val="00304DD1"/>
    <w:rsid w:val="0032375F"/>
    <w:rsid w:val="00342F85"/>
    <w:rsid w:val="003544FB"/>
    <w:rsid w:val="00424D87"/>
    <w:rsid w:val="00454C99"/>
    <w:rsid w:val="00460893"/>
    <w:rsid w:val="004A74D4"/>
    <w:rsid w:val="004B4AAD"/>
    <w:rsid w:val="005501A8"/>
    <w:rsid w:val="00594ECB"/>
    <w:rsid w:val="005B0305"/>
    <w:rsid w:val="005B05F5"/>
    <w:rsid w:val="005E11E7"/>
    <w:rsid w:val="005E32A8"/>
    <w:rsid w:val="005F3846"/>
    <w:rsid w:val="00692C1A"/>
    <w:rsid w:val="006B1182"/>
    <w:rsid w:val="006F5E0F"/>
    <w:rsid w:val="0070028C"/>
    <w:rsid w:val="007243C6"/>
    <w:rsid w:val="00745C00"/>
    <w:rsid w:val="00754EF4"/>
    <w:rsid w:val="00794EF9"/>
    <w:rsid w:val="007B09C2"/>
    <w:rsid w:val="0085101F"/>
    <w:rsid w:val="00964456"/>
    <w:rsid w:val="0097B628"/>
    <w:rsid w:val="00986404"/>
    <w:rsid w:val="009B502C"/>
    <w:rsid w:val="00A759F0"/>
    <w:rsid w:val="00A77970"/>
    <w:rsid w:val="00AB3E76"/>
    <w:rsid w:val="00B16129"/>
    <w:rsid w:val="00BA671C"/>
    <w:rsid w:val="00C361DC"/>
    <w:rsid w:val="00C40418"/>
    <w:rsid w:val="00C43793"/>
    <w:rsid w:val="00C51408"/>
    <w:rsid w:val="00CC61D9"/>
    <w:rsid w:val="00D462C9"/>
    <w:rsid w:val="00D52A73"/>
    <w:rsid w:val="00D824E3"/>
    <w:rsid w:val="00E11255"/>
    <w:rsid w:val="00EB7CC8"/>
    <w:rsid w:val="00EF536C"/>
    <w:rsid w:val="00F06677"/>
    <w:rsid w:val="00F06A1D"/>
    <w:rsid w:val="00F36DE7"/>
    <w:rsid w:val="00F92680"/>
    <w:rsid w:val="00F933E0"/>
    <w:rsid w:val="00FE19A2"/>
    <w:rsid w:val="00FF4033"/>
    <w:rsid w:val="02B0E036"/>
    <w:rsid w:val="03A73B3B"/>
    <w:rsid w:val="04254073"/>
    <w:rsid w:val="057D4CB1"/>
    <w:rsid w:val="06908044"/>
    <w:rsid w:val="08CD00B0"/>
    <w:rsid w:val="0915F91B"/>
    <w:rsid w:val="091D6B3A"/>
    <w:rsid w:val="0AEBA620"/>
    <w:rsid w:val="0D0874D3"/>
    <w:rsid w:val="0D0B0206"/>
    <w:rsid w:val="0D512609"/>
    <w:rsid w:val="0FE67642"/>
    <w:rsid w:val="121E5A99"/>
    <w:rsid w:val="12337E69"/>
    <w:rsid w:val="128AFC39"/>
    <w:rsid w:val="136AD90D"/>
    <w:rsid w:val="13A94EA7"/>
    <w:rsid w:val="154E1D55"/>
    <w:rsid w:val="156A4C64"/>
    <w:rsid w:val="156CA34C"/>
    <w:rsid w:val="15719F35"/>
    <w:rsid w:val="15A81B4A"/>
    <w:rsid w:val="16039808"/>
    <w:rsid w:val="16F1D396"/>
    <w:rsid w:val="1700665D"/>
    <w:rsid w:val="1791575C"/>
    <w:rsid w:val="182C5E89"/>
    <w:rsid w:val="1973CADB"/>
    <w:rsid w:val="19EA555D"/>
    <w:rsid w:val="19F062B8"/>
    <w:rsid w:val="1B4C66DB"/>
    <w:rsid w:val="1B651A0A"/>
    <w:rsid w:val="1F35F075"/>
    <w:rsid w:val="21D0CF76"/>
    <w:rsid w:val="22902E53"/>
    <w:rsid w:val="2498B0A9"/>
    <w:rsid w:val="2669A45D"/>
    <w:rsid w:val="26F22D89"/>
    <w:rsid w:val="277315F3"/>
    <w:rsid w:val="29620250"/>
    <w:rsid w:val="2D5E266F"/>
    <w:rsid w:val="2D6344F0"/>
    <w:rsid w:val="2E1938AA"/>
    <w:rsid w:val="2E1BA006"/>
    <w:rsid w:val="2E91846E"/>
    <w:rsid w:val="2EA05943"/>
    <w:rsid w:val="2EBF9D68"/>
    <w:rsid w:val="2F1876EC"/>
    <w:rsid w:val="33017344"/>
    <w:rsid w:val="3433F690"/>
    <w:rsid w:val="3618003C"/>
    <w:rsid w:val="370FBC37"/>
    <w:rsid w:val="378F3143"/>
    <w:rsid w:val="37980F46"/>
    <w:rsid w:val="38188EA9"/>
    <w:rsid w:val="38D1A0AD"/>
    <w:rsid w:val="38E4DEA3"/>
    <w:rsid w:val="391A1E29"/>
    <w:rsid w:val="39D8FCFC"/>
    <w:rsid w:val="3AC8991E"/>
    <w:rsid w:val="3ACAD48B"/>
    <w:rsid w:val="3B18BD3A"/>
    <w:rsid w:val="3B668D19"/>
    <w:rsid w:val="3C3AD646"/>
    <w:rsid w:val="3D9CA6EE"/>
    <w:rsid w:val="401425DD"/>
    <w:rsid w:val="415D62B5"/>
    <w:rsid w:val="4275ECEB"/>
    <w:rsid w:val="43BE5B0C"/>
    <w:rsid w:val="43C5A71D"/>
    <w:rsid w:val="459E9DBD"/>
    <w:rsid w:val="46C1F55D"/>
    <w:rsid w:val="46C3A68D"/>
    <w:rsid w:val="4794C63F"/>
    <w:rsid w:val="485B8462"/>
    <w:rsid w:val="491DF9CA"/>
    <w:rsid w:val="4B4671B6"/>
    <w:rsid w:val="4B68BA1C"/>
    <w:rsid w:val="4BBF502C"/>
    <w:rsid w:val="4C67C18E"/>
    <w:rsid w:val="4E11A90B"/>
    <w:rsid w:val="4E5189F0"/>
    <w:rsid w:val="4EAB08E6"/>
    <w:rsid w:val="505E3650"/>
    <w:rsid w:val="50A977DB"/>
    <w:rsid w:val="5113A5E8"/>
    <w:rsid w:val="5458D363"/>
    <w:rsid w:val="546714E2"/>
    <w:rsid w:val="58D180AB"/>
    <w:rsid w:val="5B03F41C"/>
    <w:rsid w:val="5B0E413D"/>
    <w:rsid w:val="6045D0C5"/>
    <w:rsid w:val="609892D5"/>
    <w:rsid w:val="60DB74DB"/>
    <w:rsid w:val="60EFD01D"/>
    <w:rsid w:val="60F863EF"/>
    <w:rsid w:val="6192C925"/>
    <w:rsid w:val="631D3FA9"/>
    <w:rsid w:val="644F33E9"/>
    <w:rsid w:val="64F16118"/>
    <w:rsid w:val="6724D4F4"/>
    <w:rsid w:val="67F2F434"/>
    <w:rsid w:val="68C3D6EC"/>
    <w:rsid w:val="6B0C85FF"/>
    <w:rsid w:val="6B86EB75"/>
    <w:rsid w:val="6FF8F14E"/>
    <w:rsid w:val="702327EE"/>
    <w:rsid w:val="727E94E0"/>
    <w:rsid w:val="72F9E1FC"/>
    <w:rsid w:val="75485666"/>
    <w:rsid w:val="75E0566C"/>
    <w:rsid w:val="77D72119"/>
    <w:rsid w:val="79F4ED91"/>
    <w:rsid w:val="7AC7F994"/>
    <w:rsid w:val="7C9332F3"/>
    <w:rsid w:val="7D43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CA999"/>
  <w15:chartTrackingRefBased/>
  <w15:docId w15:val="{E79DD6FC-0003-43DF-AB7D-92387F8A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E1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1E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51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4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4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40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09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5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7F4"/>
  </w:style>
  <w:style w:type="paragraph" w:styleId="Footer">
    <w:name w:val="footer"/>
    <w:basedOn w:val="Normal"/>
    <w:link w:val="FooterChar"/>
    <w:uiPriority w:val="99"/>
    <w:unhideWhenUsed/>
    <w:rsid w:val="00235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0A4BE6D4B5141B75B15665248FF79" ma:contentTypeVersion="6" ma:contentTypeDescription="Create a new document." ma:contentTypeScope="" ma:versionID="0cfce39f41e6e4b443a2f6f8d5911816">
  <xsd:schema xmlns:xsd="http://www.w3.org/2001/XMLSchema" xmlns:xs="http://www.w3.org/2001/XMLSchema" xmlns:p="http://schemas.microsoft.com/office/2006/metadata/properties" xmlns:ns2="14ce7552-87c8-4cd1-bc23-581499448482" xmlns:ns3="f3e91814-0a52-4a3c-9ac8-7e40945f8393" targetNamespace="http://schemas.microsoft.com/office/2006/metadata/properties" ma:root="true" ma:fieldsID="bce79d62a110da79195ab1452e59dc37" ns2:_="" ns3:_="">
    <xsd:import namespace="14ce7552-87c8-4cd1-bc23-581499448482"/>
    <xsd:import namespace="f3e91814-0a52-4a3c-9ac8-7e40945f8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e7552-87c8-4cd1-bc23-581499448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91814-0a52-4a3c-9ac8-7e40945f83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C9697D-AC0F-4739-BA95-FA6D713D8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e7552-87c8-4cd1-bc23-581499448482"/>
    <ds:schemaRef ds:uri="f3e91814-0a52-4a3c-9ac8-7e40945f8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50B1CB-1991-47C4-A776-EE7408532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11C2-9BCE-4CFF-A6E7-F58089E3EA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2903</Characters>
  <Application>Microsoft Office Word</Application>
  <DocSecurity>0</DocSecurity>
  <Lines>24</Lines>
  <Paragraphs>6</Paragraphs>
  <ScaleCrop>false</ScaleCrop>
  <Company>Newcastle University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Owens</dc:creator>
  <cp:keywords/>
  <dc:description/>
  <cp:lastModifiedBy>Sian Breen</cp:lastModifiedBy>
  <cp:revision>3</cp:revision>
  <dcterms:created xsi:type="dcterms:W3CDTF">2025-12-11T10:21:00Z</dcterms:created>
  <dcterms:modified xsi:type="dcterms:W3CDTF">2025-12-11T10:23:00Z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0x0101008AD0A4BE6D4B5141B75B15665248FF79</vt:lpwstr>
  </property>
</Properties>
</file>